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B3B7" w14:textId="77777777" w:rsidR="004A7F66" w:rsidRDefault="007E47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3DD66" wp14:editId="681144EE">
            <wp:extent cx="2220946" cy="1183326"/>
            <wp:effectExtent l="0" t="0" r="0" b="0"/>
            <wp:docPr id="1" name="image1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946" cy="1183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6B192B" w14:textId="77777777" w:rsidR="004A7F66" w:rsidRDefault="004A7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16E79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 we 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Ember Publishing House, LLC (EPH) is a small, independent publishing press with the mission of making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accessible through interdisciplinary collaboration.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team of college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education, we </w:t>
      </w:r>
      <w:r>
        <w:rPr>
          <w:rFonts w:ascii="Times New Roman" w:eastAsia="Times New Roman" w:hAnsi="Times New Roman" w:cs="Times New Roman"/>
          <w:sz w:val="24"/>
          <w:szCs w:val="24"/>
        </w:rPr>
        <w:t>believe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capacity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inspire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empower, and educate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EPH, we harness this power by publishing works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weave together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elements of </w:t>
      </w:r>
      <w:r>
        <w:rPr>
          <w:rFonts w:ascii="Times New Roman" w:eastAsia="Times New Roman" w:hAnsi="Times New Roman" w:cs="Times New Roman"/>
          <w:sz w:val="24"/>
          <w:szCs w:val="24"/>
        </w:rPr>
        <w:t>STEM and the humanities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recognize that learning extends beyond the classroom, 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nurtured, a single spark of curiosity blossoms into a flame of passion.</w:t>
      </w:r>
    </w:p>
    <w:p w14:paraId="72E7E85A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Our target audience: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Adolescent students (middle grade, young adult, possibly new adult)</w:t>
      </w:r>
    </w:p>
    <w:p w14:paraId="45C9C114" w14:textId="77777777" w:rsidR="004A7F66" w:rsidRDefault="007E47B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EPH’s unique structure: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Unlike other publishing houses, we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accept manuscript submissions for print publication. Instead, writers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become a collaborator on an active EPH project, such as our STEM &amp; Humanities anthology. Upon selection,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writer becomes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the EPH team for the duration of the project, and they are responsible for completing one story.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Please note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writer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paired with a STEM Liaison who specializes in the STEM subject(s) that may appear in the SciFi or Fantasy Story. This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collaboration is a crucial part of the EPH model, and we ask that writers applying are open to our unique process. </w:t>
      </w:r>
    </w:p>
    <w:p w14:paraId="6800E3D2" w14:textId="4C5C14E1" w:rsidR="004A7F66" w:rsidRDefault="007E47B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Unsolicited</w:t>
      </w:r>
      <w:r w:rsidR="0065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 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submissions </w:t>
      </w:r>
      <w:r w:rsidR="00216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(not through the application at the bottom of this document)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considered for online/digital publication only.</w:t>
      </w:r>
    </w:p>
    <w:p w14:paraId="0530DB0A" w14:textId="77777777" w:rsidR="004A7F66" w:rsidRDefault="004A7F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4FC9C0" w14:textId="77777777" w:rsidR="004A7F66" w:rsidRDefault="007E47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Anthology Call for Submissions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STEM &amp; Humanities Collection</w:t>
      </w:r>
    </w:p>
    <w:p w14:paraId="15FBB0A8" w14:textId="77777777" w:rsidR="004A7F66" w:rsidRDefault="007E47B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“The goal of early childhood education should be to activate the child’s own natural desire to learn.”</w:t>
      </w:r>
    </w:p>
    <w:p w14:paraId="73B4D1B4" w14:textId="77777777" w:rsidR="004A7F66" w:rsidRDefault="007E47B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–Maria Montessori</w:t>
      </w:r>
    </w:p>
    <w:p w14:paraId="7ADDDAD3" w14:textId="45C4A4D2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Imagine if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Jurassic Park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accurate science, weaving </w:t>
      </w:r>
      <w:r w:rsidR="007E593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endelian genetics and realistic DNA sequencing into the story that h</w:t>
      </w:r>
      <w:r>
        <w:rPr>
          <w:rFonts w:ascii="Times New Roman" w:eastAsia="Times New Roman" w:hAnsi="Times New Roman" w:cs="Times New Roman"/>
          <w:sz w:val="24"/>
          <w:szCs w:val="24"/>
        </w:rPr>
        <w:t>as inspired 6 blockbuster films. What would happen if theories of mutation and epigenetics—or even physics—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422C6"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woven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stor</w:t>
      </w:r>
      <w:r w:rsidR="0046053F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X-Men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Avengers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Harry Potter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 chemistry in its potions? </w:t>
      </w:r>
    </w:p>
    <w:p w14:paraId="2C20DB59" w14:textId="15FF9ED5" w:rsidR="004A7F66" w:rsidRDefault="007E4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of us fell in love with f</w:t>
      </w:r>
      <w:r>
        <w:rPr>
          <w:rFonts w:ascii="Times New Roman" w:eastAsia="Times New Roman" w:hAnsi="Times New Roman" w:cs="Times New Roman"/>
          <w:sz w:val="24"/>
          <w:szCs w:val="24"/>
        </w:rPr>
        <w:t>ictional worlds as children, and in some ways,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connected with those worlds more deeply than our 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Sadly, a disconnect often exists between engaging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academic material, which can establish negative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learning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environments. When STEM and the humanities are introduced academically, it is often through dense textbooks readings that build to daunting exams. </w:t>
      </w:r>
      <w:r w:rsidR="00A0182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E44C5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HH</w:t>
      </w:r>
      <w:r w:rsidR="00A01820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manities and STEM are often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amed as opposing fields, both existing in their own academic vacuums. </w:t>
      </w:r>
    </w:p>
    <w:p w14:paraId="038BA134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young students lack opportunities to connect with academic concepts in a setting that cultivates a spirit of adventure. EPH books hope to change this. </w:t>
      </w:r>
      <w:r>
        <w:rPr>
          <w:rFonts w:ascii="Times New Roman" w:eastAsia="Times New Roman" w:hAnsi="Times New Roman" w:cs="Times New Roman"/>
          <w:sz w:val="24"/>
          <w:szCs w:val="24"/>
        </w:rPr>
        <w:t>The heart of this anthology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show the many ways in which STEM and the humanities can—and do—interact. Collaboration is a valuable learning tool, and we hope to harness this idea to create a collection that showcases the beauty of hybridity and interdisciplinary exploration.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opportunity to build a new genre that is committed to harnessing the educational potential of fiction. </w:t>
      </w:r>
    </w:p>
    <w:p w14:paraId="1EB40064" w14:textId="77777777" w:rsidR="004A7F66" w:rsidRDefault="007E47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Anthology’s Gold Standard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A7FAE27" w14:textId="77777777" w:rsidR="004A7F66" w:rsidRDefault="007E47BB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fiction that features i</w:t>
      </w:r>
      <w:r>
        <w:rPr>
          <w:rFonts w:ascii="Times New Roman" w:eastAsia="Times New Roman" w:hAnsi="Times New Roman" w:cs="Times New Roman"/>
          <w:sz w:val="24"/>
          <w:szCs w:val="24"/>
        </w:rPr>
        <w:t>nterdisciplinary collaboration between the humanities and STEM</w:t>
      </w:r>
    </w:p>
    <w:p w14:paraId="45E9EF67" w14:textId="765545A9" w:rsidR="004A7F66" w:rsidRDefault="007E47BB" w:rsidP="00D04219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Preferred Genres: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fant</w:t>
      </w:r>
      <w:r>
        <w:rPr>
          <w:rFonts w:ascii="Times New Roman" w:eastAsia="Times New Roman" w:hAnsi="Times New Roman" w:cs="Times New Roman"/>
          <w:sz w:val="24"/>
          <w:szCs w:val="24"/>
        </w:rPr>
        <w:t>asy, science fiction, realistic fiction, and speculative fiction that integrate realistic STEM phenomeno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i</w:t>
      </w:r>
      <w:r>
        <w:rPr>
          <w:rFonts w:ascii="Times New Roman" w:eastAsia="Times New Roman" w:hAnsi="Times New Roman" w:cs="Times New Roman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realistic treatments of the following subjects:</w:t>
      </w:r>
    </w:p>
    <w:p w14:paraId="17D55EC4" w14:textId="77777777" w:rsidR="00D04219" w:rsidRPr="00D04219" w:rsidRDefault="00D04219" w:rsidP="00D0421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4219">
        <w:rPr>
          <w:rFonts w:ascii="Times New Roman" w:eastAsia="Times New Roman" w:hAnsi="Times New Roman" w:cs="Times New Roman"/>
          <w:sz w:val="24"/>
          <w:szCs w:val="24"/>
        </w:rPr>
        <w:t>Physics in a combat scene</w:t>
      </w:r>
    </w:p>
    <w:p w14:paraId="6FA14E55" w14:textId="77777777" w:rsidR="00D04219" w:rsidRPr="00D04219" w:rsidRDefault="00D04219" w:rsidP="00D0421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4219">
        <w:rPr>
          <w:rFonts w:ascii="Times New Roman" w:eastAsia="Times New Roman" w:hAnsi="Times New Roman" w:cs="Times New Roman"/>
          <w:sz w:val="24"/>
          <w:szCs w:val="24"/>
        </w:rPr>
        <w:t>Forensics techniques in a detective story</w:t>
      </w:r>
    </w:p>
    <w:p w14:paraId="1A46F783" w14:textId="77777777" w:rsidR="00D04219" w:rsidRPr="00D04219" w:rsidRDefault="00D04219" w:rsidP="00D0421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4219">
        <w:rPr>
          <w:rFonts w:ascii="Times New Roman" w:eastAsia="Times New Roman" w:hAnsi="Times New Roman" w:cs="Times New Roman"/>
          <w:sz w:val="24"/>
          <w:szCs w:val="24"/>
        </w:rPr>
        <w:t>Chemical reactions to explain a magical potion</w:t>
      </w:r>
    </w:p>
    <w:p w14:paraId="2F920DF8" w14:textId="77777777" w:rsidR="00D04219" w:rsidRPr="00D04219" w:rsidRDefault="00D04219" w:rsidP="00D0421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4219">
        <w:rPr>
          <w:rFonts w:ascii="Times New Roman" w:eastAsia="Times New Roman" w:hAnsi="Times New Roman" w:cs="Times New Roman"/>
          <w:sz w:val="24"/>
          <w:szCs w:val="24"/>
        </w:rPr>
        <w:t>Biology to explain a mutation leading to a rise in a new species of humans</w:t>
      </w:r>
    </w:p>
    <w:p w14:paraId="112EB179" w14:textId="77777777" w:rsidR="00D04219" w:rsidRPr="00D04219" w:rsidRDefault="00D04219" w:rsidP="00D0421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4219">
        <w:rPr>
          <w:rFonts w:ascii="Times New Roman" w:eastAsia="Times New Roman" w:hAnsi="Times New Roman" w:cs="Times New Roman"/>
          <w:sz w:val="24"/>
          <w:szCs w:val="24"/>
        </w:rPr>
        <w:t>Biochemical explanations for the atmospheric conditions of an alternate universe</w:t>
      </w:r>
    </w:p>
    <w:p w14:paraId="405E6473" w14:textId="475B2248" w:rsidR="00D04219" w:rsidRPr="00D04219" w:rsidRDefault="00D04219" w:rsidP="00D0421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219">
        <w:rPr>
          <w:rFonts w:ascii="Times New Roman" w:eastAsia="Times New Roman" w:hAnsi="Times New Roman" w:cs="Times New Roman"/>
          <w:sz w:val="24"/>
          <w:szCs w:val="24"/>
        </w:rPr>
        <w:t>Logic/math to solve a puzzle in an underground maze</w:t>
      </w:r>
    </w:p>
    <w:p w14:paraId="3A92142A" w14:textId="77777777" w:rsidR="004A7F66" w:rsidRDefault="007E47BB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compelling plot with high stakes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well-crafted characters </w:t>
      </w:r>
    </w:p>
    <w:p w14:paraId="111C6F9E" w14:textId="77777777" w:rsidR="004A7F66" w:rsidRDefault="007E47BB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Short stories should be between 1,000 and 7,500 words. Flash fiction is under 1,000 words. </w:t>
      </w:r>
    </w:p>
    <w:p w14:paraId="0AF2CA82" w14:textId="77777777" w:rsidR="004A7F66" w:rsidRDefault="007E47BB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setting is completely open: future, past, alternate universe—wherever your story take</w:t>
      </w:r>
      <w:r>
        <w:rPr>
          <w:rFonts w:ascii="Times New Roman" w:eastAsia="Times New Roman" w:hAnsi="Times New Roman" w:cs="Times New Roman"/>
          <w:sz w:val="24"/>
          <w:szCs w:val="24"/>
        </w:rPr>
        <w:t>s us. It should be accessible (and appropriate) for a young adult/adolescent audience. We will also consider middle grade fiction.</w:t>
      </w:r>
    </w:p>
    <w:p w14:paraId="1F4F82FE" w14:textId="77777777" w:rsidR="004A7F66" w:rsidRDefault="004A7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6112BB" w14:textId="6A9C4449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Commitment: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EPH’s unique structure does not demand the long-term commitment of a club or other organization. We only ask that writers commit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producing one story</w:t>
      </w:r>
      <w:r>
        <w:rPr>
          <w:rFonts w:ascii="Times New Roman" w:eastAsia="Times New Roman" w:hAnsi="Times New Roman" w:cs="Times New Roman"/>
          <w:sz w:val="24"/>
          <w:szCs w:val="24"/>
        </w:rPr>
        <w:t>. Once this is completed (the initial draft and process of revision), nothing more will be expected of th</w:t>
      </w:r>
      <w:r>
        <w:rPr>
          <w:rFonts w:ascii="Times New Roman" w:eastAsia="Times New Roman" w:hAnsi="Times New Roman" w:cs="Times New Roman"/>
          <w:sz w:val="24"/>
          <w:szCs w:val="24"/>
        </w:rPr>
        <w:t>e writer unless they decide to become an EPH collaborator on future projects.</w:t>
      </w:r>
      <w:r w:rsidR="00EB6A93">
        <w:rPr>
          <w:rFonts w:ascii="Times New Roman" w:eastAsia="Times New Roman" w:hAnsi="Times New Roman" w:cs="Times New Roman"/>
          <w:sz w:val="24"/>
          <w:szCs w:val="24"/>
        </w:rPr>
        <w:t xml:space="preserve"> Writers will be given one month to complete their story, starting from when they receive their STEM </w:t>
      </w:r>
      <w:r w:rsidR="00991E80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="00EB6A93">
        <w:rPr>
          <w:rFonts w:ascii="Times New Roman" w:eastAsia="Times New Roman" w:hAnsi="Times New Roman" w:cs="Times New Roman"/>
          <w:sz w:val="24"/>
          <w:szCs w:val="24"/>
        </w:rPr>
        <w:t xml:space="preserve"> pairing.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allows writers to commit based on their own availability and to have control over their schedules.</w:t>
      </w:r>
    </w:p>
    <w:p w14:paraId="0D32DB3F" w14:textId="77777777" w:rsidR="00082DC5" w:rsidRDefault="00082DC5" w:rsidP="00082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85C36" w14:textId="75CB240C" w:rsidR="004A7F66" w:rsidRDefault="00082DC5" w:rsidP="00082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[See Application Below]</w:t>
      </w:r>
    </w:p>
    <w:p w14:paraId="1963B0F3" w14:textId="77777777" w:rsidR="00082DC5" w:rsidRDefault="00082DC5" w:rsidP="00082D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1DD6728" w14:textId="77777777" w:rsidR="00082DC5" w:rsidRDefault="00082DC5" w:rsidP="00674E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4965A02" w14:textId="45275B11" w:rsidR="004A7F66" w:rsidRDefault="007E47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Application</w:t>
      </w:r>
    </w:p>
    <w:p w14:paraId="4707E920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type your answers to the following 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in the document below. Feel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take the space that you need. Email your completed application as a .doc or .pdf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ephforeword@gmail.com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include “LastName, FirstName Application” in the subject line. We look forward to reading your responses. </w:t>
      </w:r>
    </w:p>
    <w:p w14:paraId="158747C5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14:paraId="01D90D90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in School:</w:t>
      </w:r>
    </w:p>
    <w:p w14:paraId="7EE9FB3D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Field(s) of Study:</w:t>
      </w:r>
    </w:p>
    <w:p w14:paraId="715860A0" w14:textId="77777777" w:rsidR="004A7F66" w:rsidRDefault="004A7F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FC8A4" w14:textId="42FACD89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writing mean to you?</w:t>
      </w:r>
      <w:r w:rsidR="00EA3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writer experience do you have</w:t>
      </w:r>
      <w:r w:rsidR="00321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(personal or academic)?</w:t>
      </w:r>
    </w:p>
    <w:p w14:paraId="4F4138C8" w14:textId="77777777" w:rsidR="004A7F66" w:rsidRDefault="004A7F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C3E81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favorite book? (Top 3 if you can’t pick)</w:t>
      </w:r>
    </w:p>
    <w:p w14:paraId="00669948" w14:textId="77777777" w:rsidR="004A7F66" w:rsidRDefault="004A7F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31E64" w14:textId="77777777" w:rsidR="004A7F66" w:rsidRDefault="007E4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requi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rements of being a writer for EPH is collaboration with a STEM Liaison. In what ways do you think this will benefit your writing process?</w:t>
      </w:r>
    </w:p>
    <w:p w14:paraId="2781EE39" w14:textId="77777777" w:rsidR="004A7F66" w:rsidRDefault="004A7F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CC75D" w14:textId="77777777" w:rsidR="004A7F66" w:rsidRDefault="007E4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piece of writing are you most proud of? OR what is a story you have always wanted to write?</w:t>
      </w:r>
    </w:p>
    <w:p w14:paraId="1F991FA4" w14:textId="77777777" w:rsidR="004A7F66" w:rsidRDefault="004A7F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F9CC9" w14:textId="4611EA27" w:rsidR="004A7F66" w:rsidRDefault="007E4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following promp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ts will act as a proposal for the story you would commit to if selected as a collaborator for this anthology. You do not need to have drafted the story</w:t>
      </w:r>
      <w:r w:rsidR="002113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Think of this as a precursor to </w:t>
      </w:r>
      <w:r w:rsidR="002E26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your first draft</w:t>
      </w:r>
      <w:r w:rsidR="002113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7F0EAC6C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“Back of the Book Blurb” for the story you would like to submit. Make us want to pick your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ory up off the shelf:</w:t>
      </w:r>
    </w:p>
    <w:p w14:paraId="70F9B087" w14:textId="77777777" w:rsidR="004A7F66" w:rsidRDefault="004A7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630A4" w14:textId="77777777" w:rsidR="004A7F66" w:rsidRDefault="004A7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4D853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write a synopsis OR draft an outline for your story below.</w:t>
      </w:r>
    </w:p>
    <w:p w14:paraId="74DBAC56" w14:textId="77777777" w:rsidR="004A7F66" w:rsidRDefault="004A7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6F4452" w14:textId="77777777" w:rsidR="004A7F66" w:rsidRDefault="004A7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CD8FB" w14:textId="67AC21A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submit a fiction writing sample of up to 1,000 words. It may be an original flash fiction story or an exce</w:t>
      </w:r>
      <w:r w:rsidR="00674E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 of any original work. This is your chance to sho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us your writing </w:t>
      </w:r>
      <w:bookmarkStart w:id="0" w:name="_GoBack"/>
      <w:bookmarkEnd w:id="0"/>
      <w:r w:rsidR="00514163">
        <w:rPr>
          <w:rFonts w:ascii="Times New Roman" w:eastAsia="Times New Roman" w:hAnsi="Times New Roman" w:cs="Times New Roman"/>
          <w:color w:val="000000"/>
          <w:sz w:val="24"/>
          <w:szCs w:val="24"/>
        </w:rPr>
        <w:t>talent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</w:t>
      </w:r>
      <w:r w:rsidR="003B2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 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a brief paragraph contextualizing your story if you feel it would enhance our understanding. </w:t>
      </w:r>
    </w:p>
    <w:p w14:paraId="613CCAD5" w14:textId="77777777" w:rsidR="004A7F66" w:rsidRDefault="007E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Paste your sample below:</w:t>
      </w:r>
    </w:p>
    <w:p w14:paraId="743E2950" w14:textId="77777777" w:rsidR="004A7F66" w:rsidRDefault="004A7F66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</w:p>
    <w:sectPr w:rsidR="004A7F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0107A"/>
    <w:multiLevelType w:val="multilevel"/>
    <w:tmpl w:val="97E4A2D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" w15:restartNumberingAfterBreak="0">
    <w:nsid w:val="7E085342"/>
    <w:multiLevelType w:val="multilevel"/>
    <w:tmpl w:val="C608BFB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66"/>
    <w:rsid w:val="00082DC5"/>
    <w:rsid w:val="002113D2"/>
    <w:rsid w:val="002162A0"/>
    <w:rsid w:val="002E261A"/>
    <w:rsid w:val="00321833"/>
    <w:rsid w:val="003B2646"/>
    <w:rsid w:val="0046053F"/>
    <w:rsid w:val="004A7F66"/>
    <w:rsid w:val="00514163"/>
    <w:rsid w:val="0065684D"/>
    <w:rsid w:val="00674E7F"/>
    <w:rsid w:val="006F5E15"/>
    <w:rsid w:val="007A128D"/>
    <w:rsid w:val="007E47BB"/>
    <w:rsid w:val="007E5934"/>
    <w:rsid w:val="007F08B3"/>
    <w:rsid w:val="009422C6"/>
    <w:rsid w:val="00991E80"/>
    <w:rsid w:val="009F182C"/>
    <w:rsid w:val="00A01820"/>
    <w:rsid w:val="00BE44C5"/>
    <w:rsid w:val="00C24753"/>
    <w:rsid w:val="00C879A1"/>
    <w:rsid w:val="00D04219"/>
    <w:rsid w:val="00EA325B"/>
    <w:rsid w:val="00EB6A93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3D87"/>
  <w15:docId w15:val="{F540C4E9-ADBC-4EF4-80A4-999BC494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Sarina McCabe</cp:lastModifiedBy>
  <cp:revision>28</cp:revision>
  <dcterms:created xsi:type="dcterms:W3CDTF">2019-10-29T20:43:00Z</dcterms:created>
  <dcterms:modified xsi:type="dcterms:W3CDTF">2019-10-29T20:55:00Z</dcterms:modified>
</cp:coreProperties>
</file>